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AEDA4" w14:textId="1A007F56" w:rsidR="008A7078" w:rsidRPr="00794356" w:rsidRDefault="008A7078" w:rsidP="00050517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sz w:val="28"/>
          <w:szCs w:val="28"/>
        </w:rPr>
      </w:pPr>
      <w:r w:rsidRPr="00794356">
        <w:rPr>
          <w:noProof/>
          <w:lang w:val="fr-FR"/>
        </w:rPr>
        <w:drawing>
          <wp:inline distT="0" distB="0" distL="0" distR="0" wp14:anchorId="17BA5CFB" wp14:editId="2B02804B">
            <wp:extent cx="2497455" cy="1236345"/>
            <wp:effectExtent l="0" t="0" r="0" b="8255"/>
            <wp:docPr id="1" name="Image 3" descr="Description: caritasinternation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: caritasinternationa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7A93" w14:textId="77777777" w:rsidR="008A7078" w:rsidRPr="00794356" w:rsidRDefault="008A7078" w:rsidP="00050517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sz w:val="28"/>
          <w:szCs w:val="28"/>
        </w:rPr>
      </w:pPr>
    </w:p>
    <w:p w14:paraId="0F38C9E6" w14:textId="37A3CBC0" w:rsidR="00050517" w:rsidRDefault="00964F22" w:rsidP="00050517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sz w:val="28"/>
          <w:szCs w:val="28"/>
        </w:rPr>
      </w:pPr>
      <w:r w:rsidRPr="00794356">
        <w:rPr>
          <w:rFonts w:cs="Helvetica"/>
          <w:b/>
          <w:bCs/>
          <w:sz w:val="28"/>
          <w:szCs w:val="28"/>
        </w:rPr>
        <w:t xml:space="preserve">Oral </w:t>
      </w:r>
      <w:r w:rsidR="00050517" w:rsidRPr="00794356">
        <w:rPr>
          <w:rFonts w:cs="Helvetica"/>
          <w:b/>
          <w:bCs/>
          <w:sz w:val="28"/>
          <w:szCs w:val="28"/>
        </w:rPr>
        <w:t xml:space="preserve">Statement </w:t>
      </w:r>
      <w:r w:rsidR="00050517" w:rsidRPr="00794356">
        <w:rPr>
          <w:rFonts w:cs="Helvetica"/>
          <w:b/>
          <w:bCs/>
          <w:sz w:val="28"/>
          <w:szCs w:val="28"/>
        </w:rPr>
        <w:br/>
      </w:r>
    </w:p>
    <w:p w14:paraId="21CC560D" w14:textId="77777777" w:rsidR="00927AC9" w:rsidRPr="00794356" w:rsidRDefault="00927AC9" w:rsidP="00050517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sz w:val="28"/>
          <w:szCs w:val="28"/>
        </w:rPr>
      </w:pPr>
    </w:p>
    <w:p w14:paraId="10A6446A" w14:textId="77777777" w:rsidR="00050517" w:rsidRPr="00794356" w:rsidRDefault="00050517" w:rsidP="00050517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sz w:val="28"/>
          <w:szCs w:val="28"/>
        </w:rPr>
      </w:pPr>
      <w:r w:rsidRPr="00794356">
        <w:rPr>
          <w:rFonts w:cs="Helvetica"/>
          <w:b/>
          <w:bCs/>
          <w:sz w:val="28"/>
          <w:szCs w:val="28"/>
        </w:rPr>
        <w:t>2017 Global Platform for Disaster Risk Reduction</w:t>
      </w:r>
    </w:p>
    <w:p w14:paraId="559B5167" w14:textId="2A0C9F5A" w:rsidR="00050517" w:rsidRPr="00794356" w:rsidRDefault="0066764A" w:rsidP="00050517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sz w:val="28"/>
          <w:szCs w:val="28"/>
        </w:rPr>
      </w:pPr>
      <w:r w:rsidRPr="00794356">
        <w:rPr>
          <w:rFonts w:cs="Helvetica"/>
          <w:b/>
          <w:bCs/>
          <w:sz w:val="28"/>
          <w:szCs w:val="28"/>
        </w:rPr>
        <w:t>Cancun, Mexico, 22 – 26 May 2017</w:t>
      </w:r>
    </w:p>
    <w:p w14:paraId="68986519" w14:textId="370DE745" w:rsidR="008D774A" w:rsidRPr="006378D1" w:rsidRDefault="00050517" w:rsidP="006378D1">
      <w:pPr>
        <w:pStyle w:val="NormalWeb"/>
        <w:jc w:val="both"/>
        <w:rPr>
          <w:rFonts w:asciiTheme="minorHAnsi" w:hAnsiTheme="minorHAnsi"/>
          <w:sz w:val="24"/>
          <w:szCs w:val="24"/>
          <w:lang w:val="en-GB"/>
        </w:rPr>
      </w:pPr>
      <w:r w:rsidRPr="006378D1">
        <w:rPr>
          <w:rFonts w:asciiTheme="minorHAnsi" w:hAnsiTheme="minorHAnsi"/>
          <w:sz w:val="24"/>
          <w:szCs w:val="24"/>
          <w:lang w:val="en-GB"/>
        </w:rPr>
        <w:t>Caritas Internationalis</w:t>
      </w:r>
      <w:r w:rsidR="008A7078" w:rsidRPr="006378D1">
        <w:rPr>
          <w:rStyle w:val="Marquenotebasdepage"/>
          <w:rFonts w:asciiTheme="minorHAnsi" w:hAnsiTheme="minorHAnsi"/>
          <w:sz w:val="24"/>
          <w:szCs w:val="24"/>
          <w:lang w:val="en-GB"/>
        </w:rPr>
        <w:footnoteReference w:id="1"/>
      </w:r>
      <w:r w:rsidR="00964F22" w:rsidRPr="006378D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794356" w:rsidRPr="006378D1">
        <w:rPr>
          <w:rFonts w:asciiTheme="minorHAnsi" w:eastAsia="Times New Roman" w:hAnsiTheme="minorHAnsi"/>
          <w:sz w:val="24"/>
          <w:szCs w:val="24"/>
          <w:lang w:val="en-GB"/>
        </w:rPr>
        <w:t>congratulates</w:t>
      </w:r>
      <w:r w:rsidR="00E97071" w:rsidRPr="006378D1">
        <w:rPr>
          <w:rFonts w:asciiTheme="minorHAnsi" w:eastAsia="Times New Roman" w:hAnsiTheme="minorHAnsi"/>
          <w:sz w:val="24"/>
          <w:szCs w:val="24"/>
          <w:lang w:val="en-GB"/>
        </w:rPr>
        <w:t xml:space="preserve"> </w:t>
      </w:r>
      <w:r w:rsidR="00964F22" w:rsidRPr="006378D1">
        <w:rPr>
          <w:rFonts w:asciiTheme="minorHAnsi" w:eastAsia="Times New Roman" w:hAnsiTheme="minorHAnsi"/>
          <w:sz w:val="24"/>
          <w:szCs w:val="24"/>
          <w:lang w:val="en-GB"/>
        </w:rPr>
        <w:t>UNISDR</w:t>
      </w:r>
      <w:r w:rsidR="00E26E5A" w:rsidRPr="006378D1">
        <w:rPr>
          <w:rFonts w:asciiTheme="minorHAnsi" w:eastAsia="Times New Roman" w:hAnsiTheme="minorHAnsi"/>
          <w:sz w:val="24"/>
          <w:szCs w:val="24"/>
          <w:lang w:val="en-GB"/>
        </w:rPr>
        <w:t xml:space="preserve"> for the</w:t>
      </w:r>
      <w:r w:rsidR="00E97071" w:rsidRPr="006378D1">
        <w:rPr>
          <w:rFonts w:asciiTheme="minorHAnsi" w:eastAsia="Times New Roman" w:hAnsiTheme="minorHAnsi"/>
          <w:sz w:val="24"/>
          <w:szCs w:val="24"/>
          <w:lang w:val="en-GB"/>
        </w:rPr>
        <w:t xml:space="preserve"> organisation of the event and appreciates the hospitality and warm welcome by the Government of Mexico and UNISDR. </w:t>
      </w:r>
    </w:p>
    <w:p w14:paraId="55C724F7" w14:textId="3256E45C" w:rsidR="008D774A" w:rsidRPr="006378D1" w:rsidRDefault="008D774A" w:rsidP="006378D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6378D1">
        <w:rPr>
          <w:rFonts w:cs="Times New Roman"/>
        </w:rPr>
        <w:t>Responding to disasters and providing humanitarian assistance</w:t>
      </w:r>
      <w:r w:rsidR="00E26E5A" w:rsidRPr="006378D1">
        <w:rPr>
          <w:rFonts w:cs="Times New Roman"/>
        </w:rPr>
        <w:t xml:space="preserve"> to those most in need has</w:t>
      </w:r>
      <w:r w:rsidR="00E97071" w:rsidRPr="006378D1">
        <w:rPr>
          <w:rFonts w:cs="Times New Roman"/>
        </w:rPr>
        <w:t xml:space="preserve"> alway</w:t>
      </w:r>
      <w:r w:rsidR="00E26E5A" w:rsidRPr="006378D1">
        <w:rPr>
          <w:rFonts w:cs="Times New Roman"/>
        </w:rPr>
        <w:t>s</w:t>
      </w:r>
      <w:r w:rsidR="00E97071" w:rsidRPr="006378D1">
        <w:rPr>
          <w:rFonts w:cs="Times New Roman"/>
        </w:rPr>
        <w:t xml:space="preserve"> been </w:t>
      </w:r>
      <w:r w:rsidR="00E26E5A" w:rsidRPr="006378D1">
        <w:rPr>
          <w:rFonts w:cs="Times New Roman"/>
        </w:rPr>
        <w:t>a key priority</w:t>
      </w:r>
      <w:r w:rsidR="00E97071" w:rsidRPr="006378D1">
        <w:rPr>
          <w:rFonts w:cs="Times New Roman"/>
        </w:rPr>
        <w:t xml:space="preserve"> for the </w:t>
      </w:r>
      <w:r w:rsidR="00E26E5A" w:rsidRPr="006378D1">
        <w:rPr>
          <w:rFonts w:cs="Times New Roman"/>
        </w:rPr>
        <w:t xml:space="preserve">165 </w:t>
      </w:r>
      <w:r w:rsidR="00674AAF" w:rsidRPr="006378D1">
        <w:rPr>
          <w:rFonts w:cs="Times New Roman"/>
        </w:rPr>
        <w:t xml:space="preserve">member </w:t>
      </w:r>
      <w:r w:rsidR="00E97071" w:rsidRPr="006378D1">
        <w:rPr>
          <w:rFonts w:cs="Times New Roman"/>
        </w:rPr>
        <w:t>organization</w:t>
      </w:r>
      <w:r w:rsidR="00E26E5A" w:rsidRPr="006378D1">
        <w:rPr>
          <w:rFonts w:cs="Times New Roman"/>
        </w:rPr>
        <w:t>s</w:t>
      </w:r>
      <w:r w:rsidR="00F05716" w:rsidRPr="006378D1">
        <w:rPr>
          <w:rFonts w:cs="Times New Roman"/>
        </w:rPr>
        <w:t xml:space="preserve"> of the Caritas Confederation. </w:t>
      </w:r>
    </w:p>
    <w:p w14:paraId="43565E69" w14:textId="7C93381A" w:rsidR="00F05716" w:rsidRPr="006378D1" w:rsidRDefault="00E97071" w:rsidP="006378D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6378D1">
        <w:t>Ou</w:t>
      </w:r>
      <w:r w:rsidR="00E26E5A" w:rsidRPr="006378D1">
        <w:t xml:space="preserve">r </w:t>
      </w:r>
      <w:r w:rsidR="00794356" w:rsidRPr="006378D1">
        <w:t>member</w:t>
      </w:r>
      <w:r w:rsidR="00E26E5A" w:rsidRPr="006378D1">
        <w:t xml:space="preserve"> organization</w:t>
      </w:r>
      <w:r w:rsidR="00F05716" w:rsidRPr="006378D1">
        <w:t>s</w:t>
      </w:r>
      <w:r w:rsidR="00E26E5A" w:rsidRPr="006378D1">
        <w:t xml:space="preserve"> worldwide </w:t>
      </w:r>
      <w:r w:rsidRPr="006378D1">
        <w:t>are</w:t>
      </w:r>
      <w:r w:rsidR="00674AAF" w:rsidRPr="006378D1">
        <w:t xml:space="preserve"> facing</w:t>
      </w:r>
      <w:r w:rsidR="00AA6D8C" w:rsidRPr="006378D1">
        <w:t xml:space="preserve"> huge</w:t>
      </w:r>
      <w:r w:rsidR="00674AAF" w:rsidRPr="006378D1">
        <w:t xml:space="preserve"> </w:t>
      </w:r>
      <w:r w:rsidR="00E26E5A" w:rsidRPr="006378D1">
        <w:t>challenges in respondi</w:t>
      </w:r>
      <w:r w:rsidR="00674AAF" w:rsidRPr="006378D1">
        <w:t>ng to the increasing impact</w:t>
      </w:r>
      <w:r w:rsidR="00545E5B">
        <w:t>s</w:t>
      </w:r>
      <w:r w:rsidR="00674AAF" w:rsidRPr="006378D1">
        <w:t xml:space="preserve"> of </w:t>
      </w:r>
      <w:r w:rsidR="00E26E5A" w:rsidRPr="006378D1">
        <w:t>complex natur</w:t>
      </w:r>
      <w:r w:rsidR="00611595" w:rsidRPr="006378D1">
        <w:t xml:space="preserve">al and </w:t>
      </w:r>
      <w:r w:rsidR="00545E5B">
        <w:t>hu</w:t>
      </w:r>
      <w:r w:rsidR="00611595" w:rsidRPr="006378D1">
        <w:t>man-made hazards,</w:t>
      </w:r>
      <w:r w:rsidR="00545E5B">
        <w:t xml:space="preserve"> including the unsettling numbers of refugees and people impacted by conflict, the increasing impacts of</w:t>
      </w:r>
      <w:r w:rsidR="00611595" w:rsidRPr="006378D1">
        <w:t xml:space="preserve"> </w:t>
      </w:r>
      <w:r w:rsidR="00E26E5A" w:rsidRPr="006378D1">
        <w:t xml:space="preserve">climate change, environmental degradation </w:t>
      </w:r>
      <w:r w:rsidR="00410F6F" w:rsidRPr="006378D1">
        <w:t>and unregulated</w:t>
      </w:r>
      <w:r w:rsidR="00E26E5A" w:rsidRPr="006378D1">
        <w:t xml:space="preserve"> urbanization.    </w:t>
      </w:r>
      <w:r w:rsidR="00F05716" w:rsidRPr="006378D1">
        <w:rPr>
          <w:rFonts w:cs="Times New Roman"/>
        </w:rPr>
        <w:t xml:space="preserve">Consequences on </w:t>
      </w:r>
      <w:r w:rsidR="003B21AC" w:rsidRPr="006378D1">
        <w:rPr>
          <w:rFonts w:cs="Times New Roman"/>
        </w:rPr>
        <w:t>local communities</w:t>
      </w:r>
      <w:r w:rsidR="00145CDC">
        <w:rPr>
          <w:rFonts w:cs="Times New Roman"/>
        </w:rPr>
        <w:t>,</w:t>
      </w:r>
      <w:r w:rsidR="003B21AC" w:rsidRPr="006378D1">
        <w:rPr>
          <w:rFonts w:cs="Times New Roman"/>
        </w:rPr>
        <w:t xml:space="preserve"> especially</w:t>
      </w:r>
      <w:r w:rsidR="00F05716" w:rsidRPr="006378D1">
        <w:rPr>
          <w:rFonts w:cs="Times New Roman"/>
        </w:rPr>
        <w:t xml:space="preserve"> on the most vulnerable </w:t>
      </w:r>
      <w:r w:rsidR="003B21AC" w:rsidRPr="006378D1">
        <w:rPr>
          <w:rFonts w:cs="Times New Roman"/>
        </w:rPr>
        <w:t>and the poorest</w:t>
      </w:r>
      <w:r w:rsidR="00145CDC">
        <w:rPr>
          <w:rFonts w:cs="Times New Roman"/>
        </w:rPr>
        <w:t>,</w:t>
      </w:r>
      <w:r w:rsidR="003B21AC" w:rsidRPr="006378D1">
        <w:rPr>
          <w:rFonts w:cs="Times New Roman"/>
        </w:rPr>
        <w:t xml:space="preserve"> are </w:t>
      </w:r>
      <w:r w:rsidR="00145CDC">
        <w:rPr>
          <w:rFonts w:cs="Times New Roman"/>
        </w:rPr>
        <w:t>dramatic and carry long-term effects</w:t>
      </w:r>
      <w:r w:rsidR="00545E5B">
        <w:rPr>
          <w:rFonts w:cs="Times New Roman"/>
        </w:rPr>
        <w:t xml:space="preserve"> as people work to recover from disasters</w:t>
      </w:r>
      <w:r w:rsidR="00F05716" w:rsidRPr="006378D1">
        <w:rPr>
          <w:rFonts w:cs="Times New Roman"/>
        </w:rPr>
        <w:t xml:space="preserve">. </w:t>
      </w:r>
    </w:p>
    <w:p w14:paraId="65399198" w14:textId="01FBB82E" w:rsidR="00050517" w:rsidRPr="006378D1" w:rsidRDefault="00E26E5A" w:rsidP="006378D1">
      <w:pPr>
        <w:pStyle w:val="NormalWeb"/>
        <w:jc w:val="both"/>
        <w:rPr>
          <w:rFonts w:asciiTheme="minorHAnsi" w:hAnsiTheme="minorHAnsi"/>
          <w:sz w:val="24"/>
          <w:szCs w:val="24"/>
          <w:lang w:val="en-GB"/>
        </w:rPr>
      </w:pPr>
      <w:r w:rsidRPr="006378D1">
        <w:rPr>
          <w:rFonts w:asciiTheme="minorHAnsi" w:hAnsiTheme="minorHAnsi"/>
          <w:sz w:val="24"/>
          <w:szCs w:val="24"/>
          <w:lang w:val="en-GB"/>
        </w:rPr>
        <w:t>N</w:t>
      </w:r>
      <w:r w:rsidR="00050517" w:rsidRPr="006378D1">
        <w:rPr>
          <w:rFonts w:asciiTheme="minorHAnsi" w:hAnsiTheme="minorHAnsi"/>
          <w:sz w:val="24"/>
          <w:szCs w:val="24"/>
          <w:lang w:val="en-GB"/>
        </w:rPr>
        <w:t>atural disasters</w:t>
      </w:r>
      <w:r w:rsidR="008D774A" w:rsidRPr="006378D1">
        <w:rPr>
          <w:rFonts w:asciiTheme="minorHAnsi" w:hAnsiTheme="minorHAnsi"/>
          <w:sz w:val="24"/>
          <w:szCs w:val="24"/>
          <w:lang w:val="en-GB"/>
        </w:rPr>
        <w:t xml:space="preserve"> cannot be </w:t>
      </w:r>
      <w:r w:rsidR="00794356" w:rsidRPr="006378D1">
        <w:rPr>
          <w:rFonts w:asciiTheme="minorHAnsi" w:hAnsiTheme="minorHAnsi"/>
          <w:sz w:val="24"/>
          <w:szCs w:val="24"/>
          <w:lang w:val="en-GB"/>
        </w:rPr>
        <w:t>completely</w:t>
      </w:r>
      <w:r w:rsidR="008D774A" w:rsidRPr="006378D1">
        <w:rPr>
          <w:rFonts w:asciiTheme="minorHAnsi" w:hAnsiTheme="minorHAnsi"/>
          <w:sz w:val="24"/>
          <w:szCs w:val="24"/>
          <w:lang w:val="en-GB"/>
        </w:rPr>
        <w:t xml:space="preserve"> avoided</w:t>
      </w:r>
      <w:r w:rsidR="00050517" w:rsidRPr="006378D1">
        <w:rPr>
          <w:rFonts w:asciiTheme="minorHAnsi" w:hAnsiTheme="minorHAnsi"/>
          <w:sz w:val="24"/>
          <w:szCs w:val="24"/>
          <w:lang w:val="en-GB"/>
        </w:rPr>
        <w:t>, but there are ways</w:t>
      </w:r>
      <w:r w:rsidR="00680574" w:rsidRPr="006378D1">
        <w:rPr>
          <w:rFonts w:asciiTheme="minorHAnsi" w:hAnsiTheme="minorHAnsi"/>
          <w:sz w:val="24"/>
          <w:szCs w:val="24"/>
          <w:lang w:val="en-GB"/>
        </w:rPr>
        <w:t xml:space="preserve"> to prevent </w:t>
      </w:r>
      <w:r w:rsidR="00674AAF" w:rsidRPr="006378D1">
        <w:rPr>
          <w:rFonts w:asciiTheme="minorHAnsi" w:hAnsiTheme="minorHAnsi"/>
          <w:sz w:val="24"/>
          <w:szCs w:val="24"/>
          <w:lang w:val="en-GB"/>
        </w:rPr>
        <w:t xml:space="preserve">new </w:t>
      </w:r>
      <w:r w:rsidR="00FA3C70" w:rsidRPr="006378D1">
        <w:rPr>
          <w:rFonts w:asciiTheme="minorHAnsi" w:hAnsiTheme="minorHAnsi"/>
          <w:sz w:val="24"/>
          <w:szCs w:val="24"/>
          <w:lang w:val="en-GB"/>
        </w:rPr>
        <w:t>and redu</w:t>
      </w:r>
      <w:r w:rsidR="004F2E3F" w:rsidRPr="006378D1">
        <w:rPr>
          <w:rFonts w:asciiTheme="minorHAnsi" w:hAnsiTheme="minorHAnsi"/>
          <w:sz w:val="24"/>
          <w:szCs w:val="24"/>
          <w:lang w:val="en-GB"/>
        </w:rPr>
        <w:t xml:space="preserve">ce </w:t>
      </w:r>
      <w:r w:rsidR="00FC063A" w:rsidRPr="006378D1">
        <w:rPr>
          <w:rFonts w:asciiTheme="minorHAnsi" w:hAnsiTheme="minorHAnsi"/>
          <w:sz w:val="24"/>
          <w:szCs w:val="24"/>
          <w:lang w:val="en-GB"/>
        </w:rPr>
        <w:t xml:space="preserve">existing </w:t>
      </w:r>
      <w:r w:rsidR="004D2C7D" w:rsidRPr="006378D1">
        <w:rPr>
          <w:rFonts w:asciiTheme="minorHAnsi" w:hAnsiTheme="minorHAnsi"/>
          <w:sz w:val="24"/>
          <w:szCs w:val="24"/>
          <w:lang w:val="en-GB"/>
        </w:rPr>
        <w:t>disaster risks</w:t>
      </w:r>
      <w:r w:rsidR="00AA6D8C" w:rsidRPr="006378D1">
        <w:rPr>
          <w:rFonts w:asciiTheme="minorHAnsi" w:hAnsiTheme="minorHAnsi"/>
          <w:sz w:val="24"/>
          <w:szCs w:val="24"/>
          <w:lang w:val="en-GB"/>
        </w:rPr>
        <w:t xml:space="preserve"> - </w:t>
      </w:r>
      <w:r w:rsidR="004F2E3F" w:rsidRPr="006378D1">
        <w:rPr>
          <w:rFonts w:asciiTheme="minorHAnsi" w:hAnsiTheme="minorHAnsi"/>
          <w:sz w:val="24"/>
          <w:szCs w:val="24"/>
          <w:lang w:val="en-GB"/>
        </w:rPr>
        <w:t>especially</w:t>
      </w:r>
      <w:r w:rsidR="00FA3C70" w:rsidRPr="006378D1">
        <w:rPr>
          <w:rFonts w:asciiTheme="minorHAnsi" w:hAnsiTheme="minorHAnsi"/>
          <w:sz w:val="24"/>
          <w:szCs w:val="24"/>
          <w:lang w:val="en-GB"/>
        </w:rPr>
        <w:t xml:space="preserve"> loss</w:t>
      </w:r>
      <w:r w:rsidR="00A04F2D" w:rsidRPr="006378D1">
        <w:rPr>
          <w:rFonts w:asciiTheme="minorHAnsi" w:hAnsiTheme="minorHAnsi"/>
          <w:sz w:val="24"/>
          <w:szCs w:val="24"/>
          <w:lang w:val="en-GB"/>
        </w:rPr>
        <w:t>es in lives</w:t>
      </w:r>
      <w:r w:rsidR="00680574" w:rsidRPr="006378D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A3C70" w:rsidRPr="006378D1">
        <w:rPr>
          <w:rFonts w:asciiTheme="minorHAnsi" w:hAnsiTheme="minorHAnsi"/>
          <w:sz w:val="24"/>
          <w:szCs w:val="24"/>
          <w:lang w:val="en-GB"/>
        </w:rPr>
        <w:t xml:space="preserve">- </w:t>
      </w:r>
      <w:r w:rsidR="00680574" w:rsidRPr="006378D1">
        <w:rPr>
          <w:rFonts w:asciiTheme="minorHAnsi" w:hAnsiTheme="minorHAnsi"/>
          <w:sz w:val="24"/>
          <w:szCs w:val="24"/>
          <w:lang w:val="en-GB"/>
        </w:rPr>
        <w:t xml:space="preserve">through </w:t>
      </w:r>
      <w:r w:rsidR="00794356" w:rsidRPr="006378D1">
        <w:rPr>
          <w:rFonts w:asciiTheme="minorHAnsi" w:hAnsiTheme="minorHAnsi"/>
          <w:sz w:val="24"/>
          <w:szCs w:val="24"/>
          <w:lang w:val="en-GB"/>
        </w:rPr>
        <w:t>strengthening</w:t>
      </w:r>
      <w:r w:rsidR="00680574" w:rsidRPr="006378D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050517" w:rsidRPr="006378D1">
        <w:rPr>
          <w:rFonts w:asciiTheme="minorHAnsi" w:hAnsiTheme="minorHAnsi"/>
          <w:sz w:val="24"/>
          <w:szCs w:val="24"/>
          <w:lang w:val="en-GB"/>
        </w:rPr>
        <w:t>countries</w:t>
      </w:r>
      <w:r w:rsidR="00680574" w:rsidRPr="006378D1">
        <w:rPr>
          <w:rFonts w:asciiTheme="minorHAnsi" w:hAnsiTheme="minorHAnsi"/>
          <w:sz w:val="24"/>
          <w:szCs w:val="24"/>
          <w:lang w:val="en-GB"/>
        </w:rPr>
        <w:t>’</w:t>
      </w:r>
      <w:r w:rsidR="00050517" w:rsidRPr="006378D1">
        <w:rPr>
          <w:rFonts w:asciiTheme="minorHAnsi" w:hAnsiTheme="minorHAnsi"/>
          <w:sz w:val="24"/>
          <w:szCs w:val="24"/>
          <w:lang w:val="en-GB"/>
        </w:rPr>
        <w:t xml:space="preserve"> and</w:t>
      </w:r>
      <w:r w:rsidR="00AA6D8C" w:rsidRPr="006378D1">
        <w:rPr>
          <w:rFonts w:asciiTheme="minorHAnsi" w:hAnsiTheme="minorHAnsi"/>
          <w:sz w:val="24"/>
          <w:szCs w:val="24"/>
          <w:lang w:val="en-GB"/>
        </w:rPr>
        <w:t xml:space="preserve"> local</w:t>
      </w:r>
      <w:r w:rsidR="00050517" w:rsidRPr="006378D1">
        <w:rPr>
          <w:rFonts w:asciiTheme="minorHAnsi" w:hAnsiTheme="minorHAnsi"/>
          <w:sz w:val="24"/>
          <w:szCs w:val="24"/>
          <w:lang w:val="en-GB"/>
        </w:rPr>
        <w:t xml:space="preserve"> communities</w:t>
      </w:r>
      <w:r w:rsidR="00680574" w:rsidRPr="006378D1">
        <w:rPr>
          <w:rFonts w:asciiTheme="minorHAnsi" w:hAnsiTheme="minorHAnsi"/>
          <w:sz w:val="24"/>
          <w:szCs w:val="24"/>
          <w:lang w:val="en-GB"/>
        </w:rPr>
        <w:t>’</w:t>
      </w:r>
      <w:r w:rsidR="00050517" w:rsidRPr="006378D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674AAF" w:rsidRPr="006378D1">
        <w:rPr>
          <w:rFonts w:asciiTheme="minorHAnsi" w:hAnsiTheme="minorHAnsi"/>
          <w:sz w:val="24"/>
          <w:szCs w:val="24"/>
          <w:lang w:val="en-GB"/>
        </w:rPr>
        <w:t>prep</w:t>
      </w:r>
      <w:r w:rsidR="00545E5B">
        <w:rPr>
          <w:rFonts w:asciiTheme="minorHAnsi" w:hAnsiTheme="minorHAnsi"/>
          <w:sz w:val="24"/>
          <w:szCs w:val="24"/>
          <w:lang w:val="en-GB"/>
        </w:rPr>
        <w:t>aredness and resilience capacities</w:t>
      </w:r>
      <w:r w:rsidR="00674AAF" w:rsidRPr="006378D1">
        <w:rPr>
          <w:rFonts w:asciiTheme="minorHAnsi" w:hAnsiTheme="minorHAnsi"/>
          <w:sz w:val="24"/>
          <w:szCs w:val="24"/>
          <w:lang w:val="en-GB"/>
        </w:rPr>
        <w:t xml:space="preserve">. </w:t>
      </w:r>
      <w:r w:rsidR="001D4CB9" w:rsidRPr="006378D1">
        <w:rPr>
          <w:rFonts w:asciiTheme="minorHAnsi" w:hAnsiTheme="minorHAnsi"/>
          <w:sz w:val="24"/>
          <w:szCs w:val="24"/>
          <w:lang w:val="en-GB"/>
        </w:rPr>
        <w:t xml:space="preserve">Learning from past experiences alone may not be enough to respond </w:t>
      </w:r>
      <w:r w:rsidR="00523C43" w:rsidRPr="006378D1">
        <w:rPr>
          <w:rFonts w:asciiTheme="minorHAnsi" w:hAnsiTheme="minorHAnsi"/>
          <w:sz w:val="24"/>
          <w:szCs w:val="24"/>
          <w:lang w:val="en-GB"/>
        </w:rPr>
        <w:t xml:space="preserve">and mitigate the impact of </w:t>
      </w:r>
      <w:r w:rsidR="00BB13B6" w:rsidRPr="006378D1">
        <w:rPr>
          <w:rFonts w:asciiTheme="minorHAnsi" w:hAnsiTheme="minorHAnsi"/>
          <w:sz w:val="24"/>
          <w:szCs w:val="24"/>
          <w:lang w:val="en-GB"/>
        </w:rPr>
        <w:t xml:space="preserve">large scale and often </w:t>
      </w:r>
      <w:r w:rsidR="009B7E7B" w:rsidRPr="006378D1">
        <w:rPr>
          <w:rFonts w:asciiTheme="minorHAnsi" w:hAnsiTheme="minorHAnsi"/>
          <w:sz w:val="24"/>
          <w:szCs w:val="24"/>
          <w:lang w:val="en-GB"/>
        </w:rPr>
        <w:t xml:space="preserve">deadly </w:t>
      </w:r>
      <w:r w:rsidR="0066764A" w:rsidRPr="006378D1">
        <w:rPr>
          <w:rFonts w:asciiTheme="minorHAnsi" w:hAnsiTheme="minorHAnsi"/>
          <w:sz w:val="24"/>
          <w:szCs w:val="24"/>
          <w:lang w:val="en-GB"/>
        </w:rPr>
        <w:t>hazards</w:t>
      </w:r>
      <w:r w:rsidR="0066764A">
        <w:rPr>
          <w:rFonts w:asciiTheme="minorHAnsi" w:hAnsiTheme="minorHAnsi"/>
          <w:sz w:val="24"/>
          <w:szCs w:val="24"/>
          <w:lang w:val="en-GB"/>
        </w:rPr>
        <w:t>.</w:t>
      </w:r>
      <w:r w:rsidR="0066764A" w:rsidRPr="006378D1">
        <w:rPr>
          <w:rFonts w:asciiTheme="minorHAnsi" w:hAnsiTheme="minorHAnsi"/>
          <w:sz w:val="24"/>
          <w:szCs w:val="24"/>
          <w:lang w:val="en-GB"/>
        </w:rPr>
        <w:t xml:space="preserve"> Develop</w:t>
      </w:r>
      <w:r w:rsidR="00545E5B">
        <w:rPr>
          <w:rFonts w:asciiTheme="minorHAnsi" w:hAnsiTheme="minorHAnsi"/>
          <w:sz w:val="24"/>
          <w:szCs w:val="24"/>
          <w:lang w:val="en-GB"/>
        </w:rPr>
        <w:t>ing and designing interventions based on</w:t>
      </w:r>
      <w:r w:rsidR="001D4CB9" w:rsidRPr="006378D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10F6F" w:rsidRPr="006378D1">
        <w:rPr>
          <w:rFonts w:asciiTheme="minorHAnsi" w:hAnsiTheme="minorHAnsi"/>
          <w:sz w:val="24"/>
          <w:szCs w:val="24"/>
          <w:lang w:val="en-GB"/>
        </w:rPr>
        <w:t>worst-case</w:t>
      </w:r>
      <w:r w:rsidR="001D4CB9" w:rsidRPr="006378D1">
        <w:rPr>
          <w:rFonts w:asciiTheme="minorHAnsi" w:hAnsiTheme="minorHAnsi"/>
          <w:sz w:val="24"/>
          <w:szCs w:val="24"/>
          <w:lang w:val="en-GB"/>
        </w:rPr>
        <w:t xml:space="preserve"> scenarios and </w:t>
      </w:r>
      <w:r w:rsidR="001D4CB9" w:rsidRPr="006378D1">
        <w:rPr>
          <w:rFonts w:asciiTheme="minorHAnsi" w:hAnsiTheme="minorHAnsi"/>
          <w:i/>
          <w:sz w:val="24"/>
          <w:szCs w:val="24"/>
          <w:lang w:val="en-GB"/>
        </w:rPr>
        <w:t xml:space="preserve">“think the unthinkable” </w:t>
      </w:r>
      <w:r w:rsidR="001D4CB9" w:rsidRPr="006378D1">
        <w:rPr>
          <w:rFonts w:asciiTheme="minorHAnsi" w:hAnsiTheme="minorHAnsi"/>
          <w:sz w:val="24"/>
          <w:szCs w:val="24"/>
          <w:lang w:val="en-GB"/>
        </w:rPr>
        <w:t>can</w:t>
      </w:r>
      <w:r w:rsidR="00523C43" w:rsidRPr="006378D1">
        <w:rPr>
          <w:rFonts w:asciiTheme="minorHAnsi" w:hAnsiTheme="minorHAnsi"/>
          <w:sz w:val="24"/>
          <w:szCs w:val="24"/>
          <w:lang w:val="en-GB"/>
        </w:rPr>
        <w:t xml:space="preserve"> thus</w:t>
      </w:r>
      <w:r w:rsidR="001D4CB9" w:rsidRPr="006378D1">
        <w:rPr>
          <w:rFonts w:asciiTheme="minorHAnsi" w:hAnsiTheme="minorHAnsi"/>
          <w:sz w:val="24"/>
          <w:szCs w:val="24"/>
          <w:lang w:val="en-GB"/>
        </w:rPr>
        <w:t xml:space="preserve"> effectively contribute to improving communities</w:t>
      </w:r>
      <w:r w:rsidR="009B7E7B" w:rsidRPr="006378D1">
        <w:rPr>
          <w:rFonts w:asciiTheme="minorHAnsi" w:hAnsiTheme="minorHAnsi"/>
          <w:sz w:val="24"/>
          <w:szCs w:val="24"/>
          <w:lang w:val="en-GB"/>
        </w:rPr>
        <w:t xml:space="preserve">’ coping capacities and save </w:t>
      </w:r>
      <w:r w:rsidR="0066764A" w:rsidRPr="006378D1">
        <w:rPr>
          <w:rFonts w:asciiTheme="minorHAnsi" w:hAnsiTheme="minorHAnsi"/>
          <w:sz w:val="24"/>
          <w:szCs w:val="24"/>
          <w:lang w:val="en-GB"/>
        </w:rPr>
        <w:t>lives</w:t>
      </w:r>
      <w:r w:rsidR="009B7E7B" w:rsidRPr="006378D1">
        <w:rPr>
          <w:rFonts w:asciiTheme="minorHAnsi" w:hAnsiTheme="minorHAnsi"/>
          <w:sz w:val="24"/>
          <w:szCs w:val="24"/>
          <w:lang w:val="en-GB"/>
        </w:rPr>
        <w:t>.</w:t>
      </w:r>
    </w:p>
    <w:p w14:paraId="0F285A67" w14:textId="3D8DFB01" w:rsidR="00A2733A" w:rsidRPr="006378D1" w:rsidRDefault="00523C43" w:rsidP="006378D1">
      <w:pPr>
        <w:pStyle w:val="NormalWeb"/>
        <w:jc w:val="both"/>
        <w:rPr>
          <w:rFonts w:asciiTheme="minorHAnsi" w:hAnsiTheme="minorHAnsi"/>
          <w:sz w:val="24"/>
          <w:szCs w:val="24"/>
          <w:lang w:val="en-GB"/>
        </w:rPr>
      </w:pPr>
      <w:r w:rsidRPr="006378D1">
        <w:rPr>
          <w:rFonts w:asciiTheme="minorHAnsi" w:hAnsiTheme="minorHAnsi"/>
          <w:sz w:val="24"/>
          <w:szCs w:val="24"/>
          <w:lang w:val="en-GB"/>
        </w:rPr>
        <w:t xml:space="preserve">Rooted in the Catholic Social Teaching, </w:t>
      </w:r>
      <w:r w:rsidR="00296732" w:rsidRPr="006378D1">
        <w:rPr>
          <w:rFonts w:asciiTheme="minorHAnsi" w:hAnsiTheme="minorHAnsi"/>
          <w:sz w:val="24"/>
          <w:szCs w:val="24"/>
          <w:lang w:val="en-GB"/>
        </w:rPr>
        <w:t xml:space="preserve">Caritas </w:t>
      </w:r>
      <w:r w:rsidR="00D507EA">
        <w:rPr>
          <w:rFonts w:asciiTheme="minorHAnsi" w:hAnsiTheme="minorHAnsi"/>
          <w:sz w:val="24"/>
          <w:szCs w:val="24"/>
          <w:lang w:val="en-GB"/>
        </w:rPr>
        <w:t xml:space="preserve">Internationalis </w:t>
      </w:r>
      <w:r w:rsidRPr="006378D1">
        <w:rPr>
          <w:rFonts w:asciiTheme="minorHAnsi" w:hAnsiTheme="minorHAnsi"/>
          <w:sz w:val="24"/>
          <w:szCs w:val="24"/>
          <w:lang w:val="en-GB"/>
        </w:rPr>
        <w:t xml:space="preserve">places respect for human dignity and protection of the most vulnerable at the very heart of its action. </w:t>
      </w:r>
      <w:r w:rsidR="00A2733A" w:rsidRPr="006378D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BB13B6" w:rsidRPr="006378D1">
        <w:rPr>
          <w:rFonts w:asciiTheme="minorHAnsi" w:hAnsiTheme="minorHAnsi"/>
          <w:sz w:val="24"/>
          <w:szCs w:val="24"/>
          <w:lang w:val="en-GB"/>
        </w:rPr>
        <w:t>In this regard, Caritas believes that a people-</w:t>
      </w:r>
      <w:r w:rsidR="00410F6F" w:rsidRPr="006378D1">
        <w:rPr>
          <w:rFonts w:asciiTheme="minorHAnsi" w:hAnsiTheme="minorHAnsi"/>
          <w:sz w:val="24"/>
          <w:szCs w:val="24"/>
          <w:lang w:val="en-GB"/>
        </w:rPr>
        <w:t>centred</w:t>
      </w:r>
      <w:r w:rsidR="00BB13B6" w:rsidRPr="006378D1">
        <w:rPr>
          <w:rFonts w:asciiTheme="minorHAnsi" w:hAnsiTheme="minorHAnsi"/>
          <w:sz w:val="24"/>
          <w:szCs w:val="24"/>
          <w:lang w:val="en-GB"/>
        </w:rPr>
        <w:t xml:space="preserve"> and a human rights approach are key to the effective implementation of the Sendai Framework and to bring about real changes in peoples‘ life. </w:t>
      </w:r>
    </w:p>
    <w:p w14:paraId="2B6E24E6" w14:textId="77777777" w:rsidR="00927AC9" w:rsidRDefault="00927AC9" w:rsidP="006378D1">
      <w:pPr>
        <w:pStyle w:val="NormalWeb"/>
        <w:jc w:val="both"/>
        <w:rPr>
          <w:rFonts w:asciiTheme="minorHAnsi" w:hAnsiTheme="minorHAnsi"/>
          <w:sz w:val="24"/>
          <w:szCs w:val="24"/>
          <w:u w:val="single"/>
          <w:lang w:val="en-GB"/>
        </w:rPr>
      </w:pPr>
    </w:p>
    <w:p w14:paraId="3B8A556F" w14:textId="77777777" w:rsidR="00927AC9" w:rsidRDefault="00927AC9" w:rsidP="006378D1">
      <w:pPr>
        <w:pStyle w:val="NormalWeb"/>
        <w:jc w:val="both"/>
        <w:rPr>
          <w:rFonts w:asciiTheme="minorHAnsi" w:hAnsiTheme="minorHAnsi"/>
          <w:sz w:val="24"/>
          <w:szCs w:val="24"/>
          <w:u w:val="single"/>
          <w:lang w:val="en-GB"/>
        </w:rPr>
      </w:pPr>
    </w:p>
    <w:p w14:paraId="77D2A7CB" w14:textId="4BB8C59C" w:rsidR="00A2733A" w:rsidRPr="006378D1" w:rsidRDefault="00A2733A" w:rsidP="006378D1">
      <w:pPr>
        <w:pStyle w:val="NormalWeb"/>
        <w:jc w:val="both"/>
        <w:rPr>
          <w:rFonts w:asciiTheme="minorHAnsi" w:hAnsiTheme="minorHAnsi"/>
          <w:sz w:val="24"/>
          <w:szCs w:val="24"/>
          <w:u w:val="single"/>
          <w:lang w:val="en-GB"/>
        </w:rPr>
      </w:pPr>
      <w:r w:rsidRPr="006378D1">
        <w:rPr>
          <w:rFonts w:asciiTheme="minorHAnsi" w:hAnsiTheme="minorHAnsi"/>
          <w:sz w:val="24"/>
          <w:szCs w:val="24"/>
          <w:u w:val="single"/>
          <w:lang w:val="en-GB"/>
        </w:rPr>
        <w:lastRenderedPageBreak/>
        <w:t>People-centred approach: accountability and participatio</w:t>
      </w:r>
      <w:r w:rsidR="006378D1">
        <w:rPr>
          <w:rFonts w:asciiTheme="minorHAnsi" w:hAnsiTheme="minorHAnsi"/>
          <w:sz w:val="24"/>
          <w:szCs w:val="24"/>
          <w:u w:val="single"/>
          <w:lang w:val="en-GB"/>
        </w:rPr>
        <w:t>n</w:t>
      </w:r>
    </w:p>
    <w:p w14:paraId="6C936309" w14:textId="6D69A682" w:rsidR="00050517" w:rsidRPr="006378D1" w:rsidRDefault="00BB13B6" w:rsidP="006378D1">
      <w:pPr>
        <w:pStyle w:val="NormalWeb"/>
        <w:jc w:val="both"/>
        <w:rPr>
          <w:rFonts w:asciiTheme="minorHAnsi" w:hAnsiTheme="minorHAnsi"/>
          <w:sz w:val="24"/>
          <w:szCs w:val="24"/>
          <w:lang w:val="en-GB"/>
        </w:rPr>
      </w:pPr>
      <w:r w:rsidRPr="006378D1">
        <w:rPr>
          <w:rFonts w:asciiTheme="minorHAnsi" w:hAnsiTheme="minorHAnsi"/>
          <w:sz w:val="24"/>
          <w:szCs w:val="24"/>
          <w:lang w:val="en-GB"/>
        </w:rPr>
        <w:t>E</w:t>
      </w:r>
      <w:r w:rsidR="00523C43" w:rsidRPr="006378D1">
        <w:rPr>
          <w:rFonts w:asciiTheme="minorHAnsi" w:hAnsiTheme="minorHAnsi"/>
          <w:sz w:val="24"/>
          <w:szCs w:val="24"/>
          <w:lang w:val="en-GB"/>
        </w:rPr>
        <w:t>ffective implementation</w:t>
      </w:r>
      <w:r w:rsidR="001B2CB0" w:rsidRPr="006378D1">
        <w:rPr>
          <w:rFonts w:asciiTheme="minorHAnsi" w:hAnsiTheme="minorHAnsi"/>
          <w:sz w:val="24"/>
          <w:szCs w:val="24"/>
          <w:lang w:val="en-GB"/>
        </w:rPr>
        <w:t xml:space="preserve"> of the Sendai Framework, and othe</w:t>
      </w:r>
      <w:r w:rsidR="00A2733A" w:rsidRPr="006378D1">
        <w:rPr>
          <w:rFonts w:asciiTheme="minorHAnsi" w:hAnsiTheme="minorHAnsi"/>
          <w:sz w:val="24"/>
          <w:szCs w:val="24"/>
          <w:lang w:val="en-GB"/>
        </w:rPr>
        <w:t>r interrelated global agendas</w:t>
      </w:r>
      <w:r w:rsidRPr="006378D1">
        <w:rPr>
          <w:rStyle w:val="Marquenotebasdepage"/>
          <w:rFonts w:asciiTheme="minorHAnsi" w:hAnsiTheme="minorHAnsi"/>
          <w:sz w:val="24"/>
          <w:szCs w:val="24"/>
          <w:lang w:val="en-GB"/>
        </w:rPr>
        <w:footnoteReference w:id="2"/>
      </w:r>
      <w:r w:rsidR="00A2733A" w:rsidRPr="006378D1">
        <w:rPr>
          <w:rFonts w:asciiTheme="minorHAnsi" w:hAnsiTheme="minorHAnsi"/>
          <w:sz w:val="24"/>
          <w:szCs w:val="24"/>
          <w:lang w:val="en-GB"/>
        </w:rPr>
        <w:t xml:space="preserve">, will depend on strong accountability to </w:t>
      </w:r>
      <w:r w:rsidR="00363352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A2733A" w:rsidRPr="006378D1">
        <w:rPr>
          <w:rFonts w:asciiTheme="minorHAnsi" w:hAnsiTheme="minorHAnsi"/>
          <w:sz w:val="24"/>
          <w:szCs w:val="24"/>
          <w:lang w:val="en-GB"/>
        </w:rPr>
        <w:t>affected p</w:t>
      </w:r>
      <w:r w:rsidRPr="006378D1">
        <w:rPr>
          <w:rFonts w:asciiTheme="minorHAnsi" w:hAnsiTheme="minorHAnsi"/>
          <w:sz w:val="24"/>
          <w:szCs w:val="24"/>
          <w:lang w:val="en-GB"/>
        </w:rPr>
        <w:t>eople we serve and on the full</w:t>
      </w:r>
      <w:r w:rsidR="001B2CB0" w:rsidRPr="006378D1">
        <w:rPr>
          <w:rFonts w:asciiTheme="minorHAnsi" w:hAnsiTheme="minorHAnsi"/>
          <w:sz w:val="24"/>
          <w:szCs w:val="24"/>
          <w:lang w:val="en-GB"/>
        </w:rPr>
        <w:t xml:space="preserve"> participation of local </w:t>
      </w:r>
      <w:r w:rsidR="00A2733A" w:rsidRPr="006378D1">
        <w:rPr>
          <w:rFonts w:asciiTheme="minorHAnsi" w:hAnsiTheme="minorHAnsi"/>
          <w:sz w:val="24"/>
          <w:szCs w:val="24"/>
          <w:lang w:val="en-GB"/>
        </w:rPr>
        <w:t>communities in the decision-making process.</w:t>
      </w:r>
      <w:r w:rsidR="00B469EE" w:rsidRPr="006378D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C5759A" w:rsidRPr="006378D1">
        <w:rPr>
          <w:rFonts w:asciiTheme="minorHAnsi" w:hAnsiTheme="minorHAnsi"/>
          <w:sz w:val="24"/>
          <w:szCs w:val="24"/>
          <w:lang w:val="en-GB"/>
        </w:rPr>
        <w:t xml:space="preserve">In line with the localisation agenda, local knowledge, culture and expertise should be valued and prioritised in the design, implementation and monitoring of DRR strategies. </w:t>
      </w:r>
    </w:p>
    <w:p w14:paraId="4A791CDE" w14:textId="305708D6" w:rsidR="00FC063A" w:rsidRPr="006378D1" w:rsidRDefault="00FC063A" w:rsidP="006378D1">
      <w:pPr>
        <w:pStyle w:val="NormalWeb"/>
        <w:jc w:val="both"/>
        <w:rPr>
          <w:rFonts w:asciiTheme="minorHAnsi" w:hAnsiTheme="minorHAnsi"/>
          <w:sz w:val="24"/>
          <w:szCs w:val="24"/>
          <w:u w:val="single"/>
          <w:lang w:val="en-GB"/>
        </w:rPr>
      </w:pPr>
      <w:r w:rsidRPr="006378D1">
        <w:rPr>
          <w:rFonts w:asciiTheme="minorHAnsi" w:hAnsiTheme="minorHAnsi"/>
          <w:sz w:val="24"/>
          <w:szCs w:val="24"/>
          <w:u w:val="single"/>
          <w:lang w:val="en-GB"/>
        </w:rPr>
        <w:t>Human Rights-based approach</w:t>
      </w:r>
      <w:r w:rsidR="001B2CB0" w:rsidRPr="006378D1">
        <w:rPr>
          <w:rFonts w:asciiTheme="minorHAnsi" w:hAnsiTheme="minorHAnsi"/>
          <w:sz w:val="24"/>
          <w:szCs w:val="24"/>
          <w:u w:val="single"/>
          <w:lang w:val="en-GB"/>
        </w:rPr>
        <w:t xml:space="preserve"> to DRR strategies</w:t>
      </w:r>
    </w:p>
    <w:p w14:paraId="05DBF6C6" w14:textId="77777777" w:rsidR="00410F6F" w:rsidRPr="006378D1" w:rsidRDefault="00410F6F" w:rsidP="006378D1">
      <w:pPr>
        <w:pStyle w:val="Textebrut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55D0C6ED" w14:textId="51A20E91" w:rsidR="00621234" w:rsidRDefault="00410F6F" w:rsidP="006378D1">
      <w:pPr>
        <w:pStyle w:val="Textebrut"/>
        <w:jc w:val="both"/>
        <w:rPr>
          <w:rFonts w:asciiTheme="minorHAnsi" w:hAnsiTheme="minorHAnsi"/>
          <w:sz w:val="24"/>
          <w:szCs w:val="24"/>
          <w:lang w:val="en-GB"/>
        </w:rPr>
      </w:pPr>
      <w:r w:rsidRPr="006378D1">
        <w:rPr>
          <w:rFonts w:asciiTheme="minorHAnsi" w:hAnsiTheme="minorHAnsi"/>
          <w:sz w:val="24"/>
          <w:szCs w:val="24"/>
          <w:lang w:val="en-GB"/>
        </w:rPr>
        <w:t>As emphasised in the guiding principles of the Sendai Framework</w:t>
      </w:r>
      <w:r w:rsidRPr="006378D1">
        <w:rPr>
          <w:rStyle w:val="Marquenotebasdepage"/>
          <w:rFonts w:asciiTheme="minorHAnsi" w:hAnsiTheme="minorHAnsi"/>
          <w:sz w:val="24"/>
          <w:szCs w:val="24"/>
          <w:lang w:val="en-GB"/>
        </w:rPr>
        <w:footnoteReference w:id="3"/>
      </w:r>
      <w:r w:rsidRPr="006378D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52109">
        <w:rPr>
          <w:rFonts w:asciiTheme="minorHAnsi" w:hAnsiTheme="minorHAnsi"/>
          <w:sz w:val="24"/>
          <w:szCs w:val="24"/>
          <w:lang w:val="en-GB"/>
        </w:rPr>
        <w:t xml:space="preserve">international human rights law can play a </w:t>
      </w:r>
      <w:r w:rsidR="00363352">
        <w:rPr>
          <w:rFonts w:asciiTheme="minorHAnsi" w:hAnsiTheme="minorHAnsi"/>
          <w:sz w:val="24"/>
          <w:szCs w:val="24"/>
          <w:lang w:val="en-GB"/>
        </w:rPr>
        <w:t>fundamental</w:t>
      </w:r>
      <w:r w:rsidR="00F52109">
        <w:rPr>
          <w:rFonts w:asciiTheme="minorHAnsi" w:hAnsiTheme="minorHAnsi"/>
          <w:sz w:val="24"/>
          <w:szCs w:val="24"/>
          <w:lang w:val="en-GB"/>
        </w:rPr>
        <w:t xml:space="preserve"> role in preventing and reducing disaster risks and should be </w:t>
      </w:r>
      <w:r w:rsidR="0066764A">
        <w:rPr>
          <w:rFonts w:asciiTheme="minorHAnsi" w:hAnsiTheme="minorHAnsi"/>
          <w:sz w:val="24"/>
          <w:szCs w:val="24"/>
          <w:lang w:val="en-GB"/>
        </w:rPr>
        <w:t>systematically</w:t>
      </w:r>
      <w:r w:rsidR="00F52109">
        <w:rPr>
          <w:rFonts w:asciiTheme="minorHAnsi" w:hAnsiTheme="minorHAnsi"/>
          <w:sz w:val="24"/>
          <w:szCs w:val="24"/>
          <w:lang w:val="en-GB"/>
        </w:rPr>
        <w:t xml:space="preserve"> included in DRR strategies. </w:t>
      </w:r>
      <w:r w:rsidR="00870BF8">
        <w:rPr>
          <w:rFonts w:asciiTheme="minorHAnsi" w:hAnsiTheme="minorHAnsi"/>
          <w:sz w:val="24"/>
          <w:szCs w:val="24"/>
          <w:lang w:val="en-GB"/>
        </w:rPr>
        <w:t xml:space="preserve">States have the primary </w:t>
      </w:r>
      <w:r w:rsidR="0066764A">
        <w:rPr>
          <w:rFonts w:asciiTheme="minorHAnsi" w:hAnsiTheme="minorHAnsi"/>
          <w:sz w:val="24"/>
          <w:szCs w:val="24"/>
          <w:lang w:val="en-GB"/>
        </w:rPr>
        <w:t>responsibility</w:t>
      </w:r>
      <w:r w:rsidR="00870BF8">
        <w:rPr>
          <w:rFonts w:asciiTheme="minorHAnsi" w:hAnsiTheme="minorHAnsi"/>
          <w:sz w:val="24"/>
          <w:szCs w:val="24"/>
          <w:lang w:val="en-GB"/>
        </w:rPr>
        <w:t xml:space="preserve"> to protect and provide assistance in an emergency setting, but they have also the primary </w:t>
      </w:r>
      <w:r w:rsidR="0066764A">
        <w:rPr>
          <w:rFonts w:asciiTheme="minorHAnsi" w:hAnsiTheme="minorHAnsi"/>
          <w:sz w:val="24"/>
          <w:szCs w:val="24"/>
          <w:lang w:val="en-GB"/>
        </w:rPr>
        <w:t>responsibility</w:t>
      </w:r>
      <w:r w:rsidR="00870BF8">
        <w:rPr>
          <w:rFonts w:asciiTheme="minorHAnsi" w:hAnsiTheme="minorHAnsi"/>
          <w:sz w:val="24"/>
          <w:szCs w:val="24"/>
          <w:lang w:val="en-GB"/>
        </w:rPr>
        <w:t xml:space="preserve"> to prevent </w:t>
      </w:r>
      <w:r w:rsidR="00F52109">
        <w:rPr>
          <w:rFonts w:asciiTheme="minorHAnsi" w:hAnsiTheme="minorHAnsi"/>
          <w:sz w:val="24"/>
          <w:szCs w:val="24"/>
          <w:lang w:val="en-GB"/>
        </w:rPr>
        <w:t>and reduce disaster risk</w:t>
      </w:r>
      <w:r w:rsidR="00870BF8">
        <w:rPr>
          <w:rFonts w:asciiTheme="minorHAnsi" w:hAnsiTheme="minorHAnsi"/>
          <w:sz w:val="24"/>
          <w:szCs w:val="24"/>
          <w:lang w:val="en-GB"/>
        </w:rPr>
        <w:t xml:space="preserve">s, provided adequate resources are available. </w:t>
      </w:r>
      <w:r w:rsidR="00744B43" w:rsidRPr="00744B43">
        <w:rPr>
          <w:rFonts w:asciiTheme="minorHAnsi" w:hAnsiTheme="minorHAnsi"/>
          <w:sz w:val="24"/>
          <w:szCs w:val="24"/>
          <w:lang w:val="en-GB"/>
        </w:rPr>
        <w:t xml:space="preserve">Measures adopted </w:t>
      </w:r>
      <w:r w:rsidR="00744B43">
        <w:rPr>
          <w:rFonts w:asciiTheme="minorHAnsi" w:hAnsiTheme="minorHAnsi"/>
          <w:sz w:val="24"/>
          <w:szCs w:val="24"/>
          <w:lang w:val="en-GB"/>
        </w:rPr>
        <w:t xml:space="preserve">toward </w:t>
      </w:r>
      <w:r w:rsidR="00744B43" w:rsidRPr="00744B43">
        <w:rPr>
          <w:rFonts w:asciiTheme="minorHAnsi" w:hAnsiTheme="minorHAnsi"/>
          <w:sz w:val="24"/>
          <w:szCs w:val="24"/>
          <w:lang w:val="en-GB"/>
        </w:rPr>
        <w:t>the full enjoyment of human rights</w:t>
      </w:r>
      <w:r w:rsidR="00744B43">
        <w:rPr>
          <w:rFonts w:asciiTheme="minorHAnsi" w:hAnsiTheme="minorHAnsi"/>
          <w:sz w:val="24"/>
          <w:szCs w:val="24"/>
          <w:lang w:val="en-GB"/>
        </w:rPr>
        <w:t xml:space="preserve">, such as </w:t>
      </w:r>
      <w:r w:rsidR="00623604">
        <w:rPr>
          <w:rFonts w:asciiTheme="minorHAnsi" w:hAnsiTheme="minorHAnsi"/>
          <w:sz w:val="24"/>
          <w:szCs w:val="24"/>
          <w:lang w:val="en-GB"/>
        </w:rPr>
        <w:t>housing and</w:t>
      </w:r>
      <w:r w:rsidR="00744B43" w:rsidRPr="00744B43">
        <w:rPr>
          <w:rFonts w:asciiTheme="minorHAnsi" w:hAnsiTheme="minorHAnsi"/>
          <w:sz w:val="24"/>
          <w:szCs w:val="24"/>
          <w:lang w:val="en-GB"/>
        </w:rPr>
        <w:t xml:space="preserve"> a healthy environment</w:t>
      </w:r>
      <w:r w:rsidR="00744B43">
        <w:rPr>
          <w:rFonts w:asciiTheme="minorHAnsi" w:hAnsiTheme="minorHAnsi"/>
          <w:sz w:val="24"/>
          <w:szCs w:val="24"/>
          <w:lang w:val="en-GB"/>
        </w:rPr>
        <w:t>,</w:t>
      </w:r>
      <w:r w:rsidR="00744B43" w:rsidRPr="00744B43">
        <w:rPr>
          <w:rFonts w:asciiTheme="minorHAnsi" w:hAnsiTheme="minorHAnsi"/>
          <w:sz w:val="24"/>
          <w:szCs w:val="24"/>
          <w:lang w:val="en-GB"/>
        </w:rPr>
        <w:t xml:space="preserve"> lead to more effective </w:t>
      </w:r>
      <w:r w:rsidR="00744B43">
        <w:rPr>
          <w:rFonts w:asciiTheme="minorHAnsi" w:hAnsiTheme="minorHAnsi"/>
          <w:sz w:val="24"/>
          <w:szCs w:val="24"/>
          <w:lang w:val="en-GB"/>
        </w:rPr>
        <w:t xml:space="preserve">disaster risk reduction.  </w:t>
      </w:r>
      <w:r w:rsidR="004B3E2A">
        <w:rPr>
          <w:rFonts w:asciiTheme="minorHAnsi" w:hAnsiTheme="minorHAnsi"/>
          <w:sz w:val="24"/>
          <w:szCs w:val="24"/>
          <w:lang w:val="en-GB"/>
        </w:rPr>
        <w:t xml:space="preserve">A human rights-based approach can </w:t>
      </w:r>
      <w:r w:rsidR="00623604">
        <w:rPr>
          <w:rFonts w:asciiTheme="minorHAnsi" w:hAnsiTheme="minorHAnsi"/>
          <w:sz w:val="24"/>
          <w:szCs w:val="24"/>
          <w:lang w:val="en-GB"/>
        </w:rPr>
        <w:t xml:space="preserve">also </w:t>
      </w:r>
      <w:r w:rsidR="004B3E2A">
        <w:rPr>
          <w:rFonts w:asciiTheme="minorHAnsi" w:hAnsiTheme="minorHAnsi"/>
          <w:sz w:val="24"/>
          <w:szCs w:val="24"/>
          <w:lang w:val="en-GB"/>
        </w:rPr>
        <w:t xml:space="preserve">ensure </w:t>
      </w:r>
      <w:r w:rsidR="00733080">
        <w:rPr>
          <w:rFonts w:asciiTheme="minorHAnsi" w:hAnsiTheme="minorHAnsi"/>
          <w:sz w:val="24"/>
          <w:szCs w:val="24"/>
          <w:lang w:val="en-GB"/>
        </w:rPr>
        <w:t>the</w:t>
      </w:r>
      <w:r w:rsidR="004B3E2A">
        <w:rPr>
          <w:rFonts w:asciiTheme="minorHAnsi" w:hAnsiTheme="minorHAnsi"/>
          <w:sz w:val="24"/>
          <w:szCs w:val="24"/>
          <w:lang w:val="en-GB"/>
        </w:rPr>
        <w:t xml:space="preserve"> protection of vulnerable groups, including children, women, elderly, people with disabilities, migrants and forced displaced people expos</w:t>
      </w:r>
      <w:r w:rsidR="00621234">
        <w:rPr>
          <w:rFonts w:asciiTheme="minorHAnsi" w:hAnsiTheme="minorHAnsi"/>
          <w:sz w:val="24"/>
          <w:szCs w:val="24"/>
          <w:lang w:val="en-GB"/>
        </w:rPr>
        <w:t xml:space="preserve">ed to the impact of natural or </w:t>
      </w:r>
      <w:r w:rsidR="00733080">
        <w:rPr>
          <w:rFonts w:asciiTheme="minorHAnsi" w:hAnsiTheme="minorHAnsi"/>
          <w:sz w:val="24"/>
          <w:szCs w:val="24"/>
          <w:lang w:val="en-GB"/>
        </w:rPr>
        <w:t>hu</w:t>
      </w:r>
      <w:r w:rsidR="004B3E2A">
        <w:rPr>
          <w:rFonts w:asciiTheme="minorHAnsi" w:hAnsiTheme="minorHAnsi"/>
          <w:sz w:val="24"/>
          <w:szCs w:val="24"/>
          <w:lang w:val="en-GB"/>
        </w:rPr>
        <w:t>man-made hazards</w:t>
      </w:r>
      <w:r w:rsidR="00B0628D">
        <w:rPr>
          <w:rFonts w:asciiTheme="minorHAnsi" w:hAnsiTheme="minorHAnsi"/>
          <w:sz w:val="24"/>
          <w:szCs w:val="24"/>
          <w:lang w:val="en-GB"/>
        </w:rPr>
        <w:t>, i</w:t>
      </w:r>
      <w:r w:rsidR="00061E2F">
        <w:rPr>
          <w:rFonts w:asciiTheme="minorHAnsi" w:hAnsiTheme="minorHAnsi"/>
          <w:sz w:val="24"/>
          <w:szCs w:val="24"/>
          <w:lang w:val="en-GB"/>
        </w:rPr>
        <w:t>ncluding violence and conflicts</w:t>
      </w:r>
      <w:r w:rsidR="004B3E2A">
        <w:rPr>
          <w:rFonts w:asciiTheme="minorHAnsi" w:hAnsiTheme="minorHAnsi"/>
          <w:sz w:val="24"/>
          <w:szCs w:val="24"/>
          <w:lang w:val="en-GB"/>
        </w:rPr>
        <w:t>.</w:t>
      </w:r>
      <w:r w:rsidR="00744B43" w:rsidRPr="00744B43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66764A">
        <w:rPr>
          <w:rFonts w:asciiTheme="minorHAnsi" w:hAnsiTheme="minorHAnsi"/>
          <w:sz w:val="24"/>
          <w:szCs w:val="24"/>
          <w:lang w:val="en-GB"/>
        </w:rPr>
        <w:t xml:space="preserve">If grounded in human rights law, </w:t>
      </w:r>
      <w:r w:rsidR="00623604">
        <w:rPr>
          <w:rFonts w:asciiTheme="minorHAnsi" w:hAnsiTheme="minorHAnsi"/>
          <w:sz w:val="24"/>
          <w:szCs w:val="24"/>
          <w:lang w:val="en-GB"/>
        </w:rPr>
        <w:t xml:space="preserve">inclusive and participatory </w:t>
      </w:r>
      <w:r w:rsidR="0066764A">
        <w:rPr>
          <w:rFonts w:asciiTheme="minorHAnsi" w:hAnsiTheme="minorHAnsi"/>
          <w:sz w:val="24"/>
          <w:szCs w:val="24"/>
          <w:lang w:val="en-GB"/>
        </w:rPr>
        <w:t xml:space="preserve">DRR strategies can effectively strengthen </w:t>
      </w:r>
      <w:r w:rsidR="00733080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66764A">
        <w:rPr>
          <w:rFonts w:asciiTheme="minorHAnsi" w:hAnsiTheme="minorHAnsi"/>
          <w:sz w:val="24"/>
          <w:szCs w:val="24"/>
          <w:lang w:val="en-GB"/>
        </w:rPr>
        <w:t>resilience capacities of people by preventing potential abuses and discrimination in an emergency context, or even environmental degradation</w:t>
      </w:r>
      <w:r w:rsidR="00277E93">
        <w:rPr>
          <w:rFonts w:asciiTheme="minorHAnsi" w:hAnsiTheme="minorHAnsi"/>
          <w:sz w:val="24"/>
          <w:szCs w:val="24"/>
          <w:lang w:val="en-GB"/>
        </w:rPr>
        <w:t>.</w:t>
      </w:r>
    </w:p>
    <w:p w14:paraId="718BD80E" w14:textId="77777777" w:rsidR="006163ED" w:rsidRPr="006378D1" w:rsidRDefault="006163ED" w:rsidP="006378D1">
      <w:pPr>
        <w:pStyle w:val="Textebrut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408C48DF" w14:textId="30EADD10" w:rsidR="006163ED" w:rsidRPr="006378D1" w:rsidRDefault="007C2EB5" w:rsidP="006378D1">
      <w:pPr>
        <w:pStyle w:val="NormalWeb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T</w:t>
      </w:r>
      <w:r w:rsidR="001F237E">
        <w:rPr>
          <w:rFonts w:asciiTheme="minorHAnsi" w:hAnsiTheme="minorHAnsi"/>
          <w:sz w:val="24"/>
          <w:szCs w:val="24"/>
          <w:lang w:val="en-GB"/>
        </w:rPr>
        <w:t>h</w:t>
      </w:r>
      <w:r w:rsidR="00902884">
        <w:rPr>
          <w:rFonts w:asciiTheme="minorHAnsi" w:hAnsiTheme="minorHAnsi"/>
          <w:sz w:val="24"/>
          <w:szCs w:val="24"/>
          <w:lang w:val="en-GB"/>
        </w:rPr>
        <w:t>a</w:t>
      </w:r>
      <w:r>
        <w:rPr>
          <w:rFonts w:asciiTheme="minorHAnsi" w:hAnsiTheme="minorHAnsi"/>
          <w:sz w:val="24"/>
          <w:szCs w:val="24"/>
          <w:lang w:val="en-GB"/>
        </w:rPr>
        <w:t>nk you</w:t>
      </w:r>
    </w:p>
    <w:p w14:paraId="6D4B42E8" w14:textId="77777777" w:rsidR="000E4297" w:rsidRPr="006378D1" w:rsidRDefault="000E4297" w:rsidP="006378D1">
      <w:pPr>
        <w:jc w:val="both"/>
      </w:pPr>
      <w:bookmarkStart w:id="0" w:name="_GoBack"/>
      <w:bookmarkEnd w:id="0"/>
    </w:p>
    <w:sectPr w:rsidR="000E4297" w:rsidRPr="006378D1" w:rsidSect="000E42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72E3E9" w15:done="0"/>
  <w15:commentEx w15:paraId="4F1E251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98770" w14:textId="77777777" w:rsidR="00545E5B" w:rsidRDefault="00545E5B" w:rsidP="008A7078">
      <w:r>
        <w:separator/>
      </w:r>
    </w:p>
  </w:endnote>
  <w:endnote w:type="continuationSeparator" w:id="0">
    <w:p w14:paraId="76DF42EC" w14:textId="77777777" w:rsidR="00545E5B" w:rsidRDefault="00545E5B" w:rsidP="008A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2F7B7" w14:textId="77777777" w:rsidR="00545E5B" w:rsidRDefault="00545E5B" w:rsidP="008A7078">
      <w:r>
        <w:separator/>
      </w:r>
    </w:p>
  </w:footnote>
  <w:footnote w:type="continuationSeparator" w:id="0">
    <w:p w14:paraId="05770D8F" w14:textId="77777777" w:rsidR="00545E5B" w:rsidRDefault="00545E5B" w:rsidP="008A7078">
      <w:r>
        <w:continuationSeparator/>
      </w:r>
    </w:p>
  </w:footnote>
  <w:footnote w:id="1">
    <w:p w14:paraId="7CCBB16A" w14:textId="1C6E8EF6" w:rsidR="00545E5B" w:rsidRPr="006378D1" w:rsidRDefault="00545E5B" w:rsidP="008A7078">
      <w:pPr>
        <w:pStyle w:val="Notedebasdepage"/>
        <w:rPr>
          <w:sz w:val="16"/>
          <w:szCs w:val="16"/>
          <w:lang w:val="en-US"/>
        </w:rPr>
      </w:pPr>
      <w:r w:rsidRPr="006378D1">
        <w:rPr>
          <w:rStyle w:val="Marquenotebasdepage"/>
          <w:sz w:val="16"/>
          <w:szCs w:val="16"/>
        </w:rPr>
        <w:footnoteRef/>
      </w:r>
      <w:r w:rsidRPr="006378D1">
        <w:rPr>
          <w:sz w:val="16"/>
          <w:szCs w:val="16"/>
        </w:rPr>
        <w:t xml:space="preserve"> Caritas Internationalis is a global network of 165 humanitarian and development organizations with a moral mandate to respond to humanitarian needs without distinction as to origin, nationality, creed or sex. Caritas plays a pivotal role in humanitarian emergencies and social development. As part of the Catholic Church, Caritas, which is present in nearly 200 countries around the world, has dynamically adopted people-centred initiatives to bring about change in the lives of affected and at risk communities.</w:t>
      </w:r>
    </w:p>
    <w:p w14:paraId="4850FF16" w14:textId="2D06E6A9" w:rsidR="00545E5B" w:rsidRPr="00277E93" w:rsidRDefault="00545E5B">
      <w:pPr>
        <w:pStyle w:val="Notedebasdepage"/>
      </w:pPr>
    </w:p>
  </w:footnote>
  <w:footnote w:id="2">
    <w:p w14:paraId="00FB35E0" w14:textId="3E69878F" w:rsidR="00545E5B" w:rsidRPr="006378D1" w:rsidRDefault="00545E5B" w:rsidP="00410F6F">
      <w:pPr>
        <w:pStyle w:val="NormalWeb"/>
        <w:contextualSpacing/>
        <w:rPr>
          <w:rFonts w:asciiTheme="minorHAnsi" w:hAnsiTheme="minorHAnsi"/>
          <w:sz w:val="16"/>
          <w:szCs w:val="16"/>
          <w:lang w:val="en-GB"/>
        </w:rPr>
      </w:pPr>
      <w:r w:rsidRPr="006378D1">
        <w:rPr>
          <w:rStyle w:val="Marquenotebasdepage"/>
          <w:rFonts w:asciiTheme="minorHAnsi" w:hAnsiTheme="minorHAnsi"/>
          <w:sz w:val="16"/>
          <w:szCs w:val="16"/>
          <w:lang w:val="en-GB"/>
        </w:rPr>
        <w:footnoteRef/>
      </w:r>
      <w:r w:rsidRPr="006378D1">
        <w:rPr>
          <w:rFonts w:asciiTheme="minorHAnsi" w:hAnsiTheme="minorHAnsi"/>
          <w:sz w:val="16"/>
          <w:szCs w:val="16"/>
          <w:lang w:val="en-GB"/>
        </w:rPr>
        <w:t xml:space="preserve">  Policy coherence between the Sendai Framework, the implementati</w:t>
      </w:r>
      <w:r>
        <w:rPr>
          <w:rFonts w:asciiTheme="minorHAnsi" w:hAnsiTheme="minorHAnsi"/>
          <w:sz w:val="16"/>
          <w:szCs w:val="16"/>
          <w:lang w:val="en-GB"/>
        </w:rPr>
        <w:t xml:space="preserve">on of the Paris Agreement, the </w:t>
      </w:r>
      <w:r w:rsidRPr="006378D1">
        <w:rPr>
          <w:rFonts w:asciiTheme="minorHAnsi" w:hAnsiTheme="minorHAnsi"/>
          <w:sz w:val="16"/>
          <w:szCs w:val="16"/>
          <w:lang w:val="en-GB"/>
        </w:rPr>
        <w:t>Agenda</w:t>
      </w:r>
      <w:r>
        <w:rPr>
          <w:rFonts w:asciiTheme="minorHAnsi" w:hAnsiTheme="minorHAnsi"/>
          <w:sz w:val="16"/>
          <w:szCs w:val="16"/>
          <w:lang w:val="en-GB"/>
        </w:rPr>
        <w:t xml:space="preserve"> 2030 including SDGs</w:t>
      </w:r>
      <w:r w:rsidRPr="006378D1">
        <w:rPr>
          <w:rFonts w:asciiTheme="minorHAnsi" w:hAnsiTheme="minorHAnsi"/>
          <w:sz w:val="16"/>
          <w:szCs w:val="16"/>
          <w:lang w:val="en-GB"/>
        </w:rPr>
        <w:t xml:space="preserve">, the commitments and outcomes of the World Humanitarian Summit, the New Urban Agenda and the New York Declaration shall be ensured. </w:t>
      </w:r>
    </w:p>
  </w:footnote>
  <w:footnote w:id="3">
    <w:p w14:paraId="1C8FCF1A" w14:textId="5FA6A5D3" w:rsidR="00545E5B" w:rsidRPr="00277E93" w:rsidRDefault="00545E5B">
      <w:pPr>
        <w:pStyle w:val="Notedebasdepage"/>
        <w:contextualSpacing/>
      </w:pPr>
      <w:r w:rsidRPr="006378D1">
        <w:rPr>
          <w:rStyle w:val="Marquenotebasdepage"/>
          <w:sz w:val="16"/>
          <w:szCs w:val="16"/>
        </w:rPr>
        <w:footnoteRef/>
      </w:r>
      <w:r w:rsidRPr="006378D1">
        <w:rPr>
          <w:sz w:val="16"/>
          <w:szCs w:val="16"/>
        </w:rPr>
        <w:t xml:space="preserve"> “Protection of persons and their assets while promoting and protecting all human rights, including the right to development” cf. Sendai Framework for Disaster Risk Reduction.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riana Opromolla">
    <w15:presenceInfo w15:providerId="AD" w15:userId="S-1-5-21-3900416828-4267748315-3842128049-1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17"/>
    <w:rsid w:val="00050517"/>
    <w:rsid w:val="00061E2F"/>
    <w:rsid w:val="000E4297"/>
    <w:rsid w:val="000F5F10"/>
    <w:rsid w:val="00145CDC"/>
    <w:rsid w:val="001B2CB0"/>
    <w:rsid w:val="001D4CB9"/>
    <w:rsid w:val="001E4EFF"/>
    <w:rsid w:val="001F237E"/>
    <w:rsid w:val="00277E93"/>
    <w:rsid w:val="00296732"/>
    <w:rsid w:val="002A0E9C"/>
    <w:rsid w:val="00363352"/>
    <w:rsid w:val="00387F87"/>
    <w:rsid w:val="003B21AC"/>
    <w:rsid w:val="00410F6F"/>
    <w:rsid w:val="004B3E2A"/>
    <w:rsid w:val="004C523F"/>
    <w:rsid w:val="004D2C7D"/>
    <w:rsid w:val="004F2E3F"/>
    <w:rsid w:val="00523C43"/>
    <w:rsid w:val="005321C1"/>
    <w:rsid w:val="00545E5B"/>
    <w:rsid w:val="00611595"/>
    <w:rsid w:val="006163ED"/>
    <w:rsid w:val="00621234"/>
    <w:rsid w:val="0062221D"/>
    <w:rsid w:val="00623604"/>
    <w:rsid w:val="006378D1"/>
    <w:rsid w:val="0066764A"/>
    <w:rsid w:val="00674AAF"/>
    <w:rsid w:val="00674F8B"/>
    <w:rsid w:val="00680574"/>
    <w:rsid w:val="00695BF4"/>
    <w:rsid w:val="006E3B43"/>
    <w:rsid w:val="00733080"/>
    <w:rsid w:val="00744B43"/>
    <w:rsid w:val="00794356"/>
    <w:rsid w:val="007C2EB5"/>
    <w:rsid w:val="00836BCE"/>
    <w:rsid w:val="00870BF8"/>
    <w:rsid w:val="008A7078"/>
    <w:rsid w:val="008B1386"/>
    <w:rsid w:val="008B59BD"/>
    <w:rsid w:val="008D774A"/>
    <w:rsid w:val="00902884"/>
    <w:rsid w:val="00910B98"/>
    <w:rsid w:val="00927AC9"/>
    <w:rsid w:val="00964F22"/>
    <w:rsid w:val="009B7E7B"/>
    <w:rsid w:val="00A04F2D"/>
    <w:rsid w:val="00A2733A"/>
    <w:rsid w:val="00AA6D8C"/>
    <w:rsid w:val="00B0628D"/>
    <w:rsid w:val="00B469EE"/>
    <w:rsid w:val="00BB13B6"/>
    <w:rsid w:val="00C5759A"/>
    <w:rsid w:val="00C642EB"/>
    <w:rsid w:val="00D507EA"/>
    <w:rsid w:val="00E26E5A"/>
    <w:rsid w:val="00E4474C"/>
    <w:rsid w:val="00E97071"/>
    <w:rsid w:val="00F05716"/>
    <w:rsid w:val="00F3597A"/>
    <w:rsid w:val="00F52109"/>
    <w:rsid w:val="00FA3C70"/>
    <w:rsid w:val="00FC063A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E3F2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051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6163ED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163ED"/>
    <w:rPr>
      <w:rFonts w:ascii="Calibri" w:eastAsiaTheme="minorHAnsi" w:hAnsi="Calibri"/>
      <w:sz w:val="22"/>
      <w:szCs w:val="21"/>
      <w:lang w:val="de-DE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163ED"/>
    <w:rPr>
      <w:rFonts w:ascii="Calibri" w:eastAsiaTheme="minorHAnsi" w:hAnsi="Calibri"/>
      <w:sz w:val="22"/>
      <w:szCs w:val="21"/>
      <w:lang w:val="de-D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07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078"/>
    <w:rPr>
      <w:rFonts w:ascii="Lucida Grande" w:hAnsi="Lucida Grande" w:cs="Lucida Grande"/>
      <w:sz w:val="18"/>
      <w:szCs w:val="18"/>
      <w:lang w:val="en-GB"/>
    </w:rPr>
  </w:style>
  <w:style w:type="paragraph" w:styleId="Notedebasdepage">
    <w:name w:val="footnote text"/>
    <w:basedOn w:val="Normal"/>
    <w:link w:val="NotedebasdepageCar"/>
    <w:uiPriority w:val="99"/>
    <w:unhideWhenUsed/>
    <w:rsid w:val="008A7078"/>
  </w:style>
  <w:style w:type="character" w:customStyle="1" w:styleId="NotedebasdepageCar">
    <w:name w:val="Note de bas de page Car"/>
    <w:basedOn w:val="Policepardfaut"/>
    <w:link w:val="Notedebasdepage"/>
    <w:uiPriority w:val="99"/>
    <w:rsid w:val="008A7078"/>
    <w:rPr>
      <w:lang w:val="en-GB"/>
    </w:rPr>
  </w:style>
  <w:style w:type="character" w:styleId="Marquenotebasdepage">
    <w:name w:val="footnote reference"/>
    <w:basedOn w:val="Policepardfaut"/>
    <w:uiPriority w:val="99"/>
    <w:unhideWhenUsed/>
    <w:rsid w:val="008A7078"/>
    <w:rPr>
      <w:vertAlign w:val="superscript"/>
    </w:rPr>
  </w:style>
  <w:style w:type="character" w:customStyle="1" w:styleId="NotedebasdepageCar1">
    <w:name w:val="Note de bas de page Car1"/>
    <w:uiPriority w:val="99"/>
    <w:rsid w:val="008A7078"/>
    <w:rPr>
      <w:rFonts w:ascii="Cambria" w:eastAsia="Cambria" w:hAnsi="Cambria" w:cs="Times New Roman"/>
      <w:sz w:val="24"/>
      <w:szCs w:val="24"/>
      <w:lang w:val="en-GB"/>
    </w:rPr>
  </w:style>
  <w:style w:type="character" w:styleId="Marquedannotation">
    <w:name w:val="annotation reference"/>
    <w:basedOn w:val="Policepardfaut"/>
    <w:uiPriority w:val="99"/>
    <w:semiHidden/>
    <w:unhideWhenUsed/>
    <w:rsid w:val="00836B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6B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6BCE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6B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6BCE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051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6163ED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163ED"/>
    <w:rPr>
      <w:rFonts w:ascii="Calibri" w:eastAsiaTheme="minorHAnsi" w:hAnsi="Calibri"/>
      <w:sz w:val="22"/>
      <w:szCs w:val="21"/>
      <w:lang w:val="de-DE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163ED"/>
    <w:rPr>
      <w:rFonts w:ascii="Calibri" w:eastAsiaTheme="minorHAnsi" w:hAnsi="Calibri"/>
      <w:sz w:val="22"/>
      <w:szCs w:val="21"/>
      <w:lang w:val="de-D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07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078"/>
    <w:rPr>
      <w:rFonts w:ascii="Lucida Grande" w:hAnsi="Lucida Grande" w:cs="Lucida Grande"/>
      <w:sz w:val="18"/>
      <w:szCs w:val="18"/>
      <w:lang w:val="en-GB"/>
    </w:rPr>
  </w:style>
  <w:style w:type="paragraph" w:styleId="Notedebasdepage">
    <w:name w:val="footnote text"/>
    <w:basedOn w:val="Normal"/>
    <w:link w:val="NotedebasdepageCar"/>
    <w:uiPriority w:val="99"/>
    <w:unhideWhenUsed/>
    <w:rsid w:val="008A7078"/>
  </w:style>
  <w:style w:type="character" w:customStyle="1" w:styleId="NotedebasdepageCar">
    <w:name w:val="Note de bas de page Car"/>
    <w:basedOn w:val="Policepardfaut"/>
    <w:link w:val="Notedebasdepage"/>
    <w:uiPriority w:val="99"/>
    <w:rsid w:val="008A7078"/>
    <w:rPr>
      <w:lang w:val="en-GB"/>
    </w:rPr>
  </w:style>
  <w:style w:type="character" w:styleId="Marquenotebasdepage">
    <w:name w:val="footnote reference"/>
    <w:basedOn w:val="Policepardfaut"/>
    <w:uiPriority w:val="99"/>
    <w:unhideWhenUsed/>
    <w:rsid w:val="008A7078"/>
    <w:rPr>
      <w:vertAlign w:val="superscript"/>
    </w:rPr>
  </w:style>
  <w:style w:type="character" w:customStyle="1" w:styleId="NotedebasdepageCar1">
    <w:name w:val="Note de bas de page Car1"/>
    <w:uiPriority w:val="99"/>
    <w:rsid w:val="008A7078"/>
    <w:rPr>
      <w:rFonts w:ascii="Cambria" w:eastAsia="Cambria" w:hAnsi="Cambria" w:cs="Times New Roman"/>
      <w:sz w:val="24"/>
      <w:szCs w:val="24"/>
      <w:lang w:val="en-GB"/>
    </w:rPr>
  </w:style>
  <w:style w:type="character" w:styleId="Marquedannotation">
    <w:name w:val="annotation reference"/>
    <w:basedOn w:val="Policepardfaut"/>
    <w:uiPriority w:val="99"/>
    <w:semiHidden/>
    <w:unhideWhenUsed/>
    <w:rsid w:val="00836B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6B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6BCE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6B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6BC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502</Words>
  <Characters>3011</Characters>
  <Application>Microsoft Macintosh Word</Application>
  <DocSecurity>0</DocSecurity>
  <Lines>57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Floriana Polito</dc:creator>
  <cp:keywords/>
  <dc:description/>
  <cp:lastModifiedBy>Floriana Polito</cp:lastModifiedBy>
  <cp:revision>12</cp:revision>
  <cp:lastPrinted>2017-05-19T10:08:00Z</cp:lastPrinted>
  <dcterms:created xsi:type="dcterms:W3CDTF">2017-05-19T10:08:00Z</dcterms:created>
  <dcterms:modified xsi:type="dcterms:W3CDTF">2017-05-19T15:00:00Z</dcterms:modified>
</cp:coreProperties>
</file>